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3595">
      <w:pPr>
        <w:pStyle w:val="1"/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>ДОГОВОР № [</w:t>
      </w:r>
      <w:r>
        <w:rPr>
          <w:b/>
          <w:sz w:val="13"/>
          <w:szCs w:val="13"/>
          <w:lang w:val="en-US"/>
        </w:rPr>
        <w:t>PIN</w:t>
      </w:r>
      <w:r>
        <w:rPr>
          <w:b/>
          <w:sz w:val="13"/>
          <w:szCs w:val="13"/>
        </w:rPr>
        <w:t>]</w:t>
      </w:r>
    </w:p>
    <w:p w:rsidR="00000000" w:rsidRDefault="00293595">
      <w:pPr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о предоставлении в пользование оконечного абонентского оборудования </w:t>
      </w:r>
    </w:p>
    <w:p w:rsidR="00000000" w:rsidRDefault="00293595">
      <w:pPr>
        <w:rPr>
          <w:sz w:val="13"/>
          <w:szCs w:val="13"/>
        </w:rPr>
      </w:pPr>
      <w:r>
        <w:rPr>
          <w:sz w:val="13"/>
          <w:szCs w:val="13"/>
        </w:rPr>
        <w:t>г. Пенза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>[</w:t>
      </w:r>
      <w:r>
        <w:rPr>
          <w:sz w:val="13"/>
          <w:szCs w:val="13"/>
          <w:lang w:val="en-US"/>
        </w:rPr>
        <w:t>DataReg</w:t>
      </w:r>
      <w:r>
        <w:rPr>
          <w:sz w:val="13"/>
          <w:szCs w:val="13"/>
        </w:rPr>
        <w:t>] г.</w:t>
      </w:r>
    </w:p>
    <w:p w:rsidR="00000000" w:rsidRDefault="00293595">
      <w:pPr>
        <w:pStyle w:val="a7"/>
        <w:ind w:firstLine="360"/>
        <w:jc w:val="both"/>
        <w:rPr>
          <w:sz w:val="13"/>
          <w:szCs w:val="13"/>
        </w:rPr>
      </w:pPr>
      <w:r>
        <w:rPr>
          <w:sz w:val="13"/>
          <w:szCs w:val="13"/>
        </w:rPr>
        <w:tab/>
        <w:t xml:space="preserve">ЗАО «Пензенская телефонная компания», в лице Генерального директора С.Ю. Ромашина, действующего на основании Устава, именуемое в дальнейшем </w:t>
      </w:r>
      <w:r>
        <w:rPr>
          <w:b/>
          <w:sz w:val="13"/>
          <w:szCs w:val="13"/>
        </w:rPr>
        <w:t>«Оператор связи»</w:t>
      </w:r>
      <w:r>
        <w:rPr>
          <w:sz w:val="13"/>
          <w:szCs w:val="13"/>
        </w:rPr>
        <w:t>, с одной стороны и</w:t>
      </w:r>
    </w:p>
    <w:tbl>
      <w:tblPr>
        <w:tblW w:w="0" w:type="auto"/>
        <w:tblLook w:val="01E0"/>
      </w:tblPr>
      <w:tblGrid>
        <w:gridCol w:w="10314"/>
        <w:gridCol w:w="142"/>
      </w:tblGrid>
      <w:tr w:rsidR="00000000">
        <w:trPr>
          <w:trHeight w:val="215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  <w:lang w:val="en-US"/>
              </w:rPr>
            </w:pPr>
            <w:r>
              <w:rPr>
                <w:bCs/>
                <w:sz w:val="13"/>
                <w:szCs w:val="13"/>
                <w:lang w:val="en-US"/>
              </w:rPr>
              <w:t>[Nazv]</w:t>
            </w:r>
          </w:p>
        </w:tc>
      </w:tr>
      <w:tr w:rsidR="00000000">
        <w:trPr>
          <w:gridAfter w:val="1"/>
          <w:wAfter w:w="142" w:type="dxa"/>
          <w:trHeight w:val="64"/>
        </w:trPr>
        <w:tc>
          <w:tcPr>
            <w:tcW w:w="103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293595">
            <w:pPr>
              <w:ind w:right="-1"/>
              <w:jc w:val="center"/>
              <w:rPr>
                <w:bCs/>
                <w:sz w:val="13"/>
                <w:szCs w:val="13"/>
              </w:rPr>
            </w:pPr>
            <w:r>
              <w:rPr>
                <w:sz w:val="13"/>
                <w:szCs w:val="13"/>
              </w:rPr>
              <w:t>(наименование юридического лица)</w:t>
            </w:r>
          </w:p>
        </w:tc>
      </w:tr>
    </w:tbl>
    <w:p w:rsidR="00000000" w:rsidRDefault="00293595">
      <w:pPr>
        <w:tabs>
          <w:tab w:val="left" w:pos="426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и именуемый(ая) в дальнейшем </w:t>
      </w:r>
      <w:r>
        <w:rPr>
          <w:b/>
          <w:sz w:val="13"/>
          <w:szCs w:val="13"/>
        </w:rPr>
        <w:t>«Абонент»</w:t>
      </w:r>
      <w:r>
        <w:rPr>
          <w:sz w:val="13"/>
          <w:szCs w:val="13"/>
        </w:rPr>
        <w:t>, в лице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314"/>
      </w:tblGrid>
      <w:tr w:rsidR="00000000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293595">
            <w:pPr>
              <w:tabs>
                <w:tab w:val="left" w:pos="426"/>
              </w:tabs>
              <w:jc w:val="both"/>
              <w:rPr>
                <w:sz w:val="13"/>
                <w:szCs w:val="13"/>
              </w:rPr>
            </w:pPr>
            <w:r>
              <w:rPr>
                <w:bCs/>
                <w:sz w:val="13"/>
                <w:szCs w:val="13"/>
                <w:lang w:val="en-US"/>
              </w:rPr>
              <w:t>[FIO], [Dolg]</w:t>
            </w:r>
          </w:p>
        </w:tc>
      </w:tr>
    </w:tbl>
    <w:p w:rsidR="00000000" w:rsidRDefault="00293595">
      <w:pPr>
        <w:tabs>
          <w:tab w:val="left" w:pos="426"/>
        </w:tabs>
        <w:jc w:val="center"/>
        <w:rPr>
          <w:sz w:val="13"/>
          <w:szCs w:val="13"/>
        </w:rPr>
      </w:pPr>
      <w:r>
        <w:rPr>
          <w:bCs/>
          <w:sz w:val="13"/>
          <w:szCs w:val="13"/>
        </w:rPr>
        <w:t>(Ф.И.О., должность)</w:t>
      </w:r>
    </w:p>
    <w:tbl>
      <w:tblPr>
        <w:tblW w:w="0" w:type="auto"/>
        <w:tblLook w:val="04A0"/>
      </w:tblPr>
      <w:tblGrid>
        <w:gridCol w:w="3510"/>
        <w:gridCol w:w="2977"/>
        <w:gridCol w:w="4253"/>
      </w:tblGrid>
      <w:tr w:rsidR="00000000">
        <w:tc>
          <w:tcPr>
            <w:tcW w:w="3510" w:type="dxa"/>
            <w:hideMark/>
          </w:tcPr>
          <w:p w:rsidR="00000000" w:rsidRDefault="00293595">
            <w:pPr>
              <w:tabs>
                <w:tab w:val="left" w:pos="426"/>
              </w:tabs>
              <w:jc w:val="both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</w:rPr>
              <w:t>действующего на основании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293595">
            <w:pPr>
              <w:tabs>
                <w:tab w:val="left" w:pos="426"/>
              </w:tabs>
              <w:jc w:val="both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[Viddok]</w:t>
            </w:r>
          </w:p>
        </w:tc>
        <w:tc>
          <w:tcPr>
            <w:tcW w:w="4253" w:type="dxa"/>
            <w:hideMark/>
          </w:tcPr>
          <w:p w:rsidR="00000000" w:rsidRDefault="00293595">
            <w:pPr>
              <w:tabs>
                <w:tab w:val="left" w:pos="426"/>
              </w:tabs>
              <w:jc w:val="both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</w:rPr>
              <w:t>с другой стороны, совместно</w:t>
            </w:r>
          </w:p>
        </w:tc>
      </w:tr>
    </w:tbl>
    <w:p w:rsidR="00000000" w:rsidRDefault="00293595">
      <w:pPr>
        <w:tabs>
          <w:tab w:val="left" w:pos="426"/>
        </w:tabs>
        <w:rPr>
          <w:sz w:val="13"/>
          <w:szCs w:val="13"/>
          <w:lang w:val="en-US"/>
        </w:rPr>
      </w:pPr>
      <w:r>
        <w:rPr>
          <w:bCs/>
          <w:sz w:val="13"/>
          <w:szCs w:val="13"/>
        </w:rPr>
        <w:t xml:space="preserve">              </w:t>
      </w:r>
      <w:r>
        <w:rPr>
          <w:bCs/>
          <w:sz w:val="13"/>
          <w:szCs w:val="13"/>
        </w:rPr>
        <w:t xml:space="preserve">                                                                                  (вид документа)</w:t>
      </w:r>
    </w:p>
    <w:p w:rsidR="00000000" w:rsidRDefault="00293595">
      <w:pPr>
        <w:tabs>
          <w:tab w:val="left" w:pos="426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именуемые </w:t>
      </w:r>
      <w:r>
        <w:rPr>
          <w:b/>
          <w:sz w:val="13"/>
          <w:szCs w:val="13"/>
        </w:rPr>
        <w:t>«Стороны»</w:t>
      </w:r>
      <w:r>
        <w:rPr>
          <w:sz w:val="13"/>
          <w:szCs w:val="13"/>
        </w:rPr>
        <w:t>, заключили настоящий договор о нижеследующем:</w:t>
      </w:r>
    </w:p>
    <w:p w:rsidR="00000000" w:rsidRDefault="00293595">
      <w:pPr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>1. Предмет договора</w:t>
      </w:r>
    </w:p>
    <w:p w:rsidR="00000000" w:rsidRDefault="00293595">
      <w:pPr>
        <w:pStyle w:val="a7"/>
        <w:jc w:val="both"/>
        <w:rPr>
          <w:sz w:val="13"/>
          <w:szCs w:val="13"/>
        </w:rPr>
      </w:pPr>
      <w:r>
        <w:rPr>
          <w:sz w:val="13"/>
          <w:szCs w:val="13"/>
        </w:rPr>
        <w:t>1.1. Для целей оказания услуг связи в соответствии с Договором возмездно</w:t>
      </w:r>
      <w:r>
        <w:rPr>
          <w:sz w:val="13"/>
          <w:szCs w:val="13"/>
        </w:rPr>
        <w:t xml:space="preserve">го оказания </w:t>
      </w:r>
    </w:p>
    <w:tbl>
      <w:tblPr>
        <w:tblW w:w="11023" w:type="dxa"/>
        <w:tblLook w:val="01E0"/>
      </w:tblPr>
      <w:tblGrid>
        <w:gridCol w:w="3794"/>
        <w:gridCol w:w="1134"/>
        <w:gridCol w:w="567"/>
        <w:gridCol w:w="1417"/>
        <w:gridCol w:w="4111"/>
      </w:tblGrid>
      <w:tr w:rsidR="00000000">
        <w:trPr>
          <w:trHeight w:val="227"/>
        </w:trPr>
        <w:tc>
          <w:tcPr>
            <w:tcW w:w="3794" w:type="dxa"/>
            <w:vAlign w:val="bottom"/>
            <w:hideMark/>
          </w:tcPr>
          <w:p w:rsidR="00000000" w:rsidRDefault="0029359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услуг связи юридическим лицам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  <w:lang w:val="en-US"/>
              </w:rPr>
            </w:pPr>
            <w:r>
              <w:rPr>
                <w:bCs/>
                <w:sz w:val="13"/>
                <w:szCs w:val="13"/>
                <w:lang w:val="en-US"/>
              </w:rPr>
              <w:t>[PIN]</w:t>
            </w:r>
          </w:p>
        </w:tc>
        <w:tc>
          <w:tcPr>
            <w:tcW w:w="567" w:type="dxa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  <w:lang w:val="en-US"/>
              </w:rPr>
            </w:pPr>
            <w:r>
              <w:rPr>
                <w:bCs/>
                <w:sz w:val="13"/>
                <w:szCs w:val="13"/>
                <w:lang w:val="en-US"/>
              </w:rPr>
              <w:t>[DataReg]</w:t>
            </w:r>
          </w:p>
        </w:tc>
        <w:tc>
          <w:tcPr>
            <w:tcW w:w="4111" w:type="dxa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далее – договор на оказание услуг связи</w:t>
            </w:r>
          </w:p>
        </w:tc>
      </w:tr>
    </w:tbl>
    <w:p w:rsidR="00000000" w:rsidRDefault="00293595">
      <w:pPr>
        <w:pStyle w:val="a7"/>
        <w:jc w:val="both"/>
        <w:rPr>
          <w:sz w:val="13"/>
          <w:szCs w:val="13"/>
        </w:rPr>
      </w:pPr>
      <w:r>
        <w:rPr>
          <w:sz w:val="13"/>
          <w:szCs w:val="13"/>
        </w:rPr>
        <w:t>«Оператор связи» предоставляет в пользование «Абоненту» оконечное абонентское оборудование:</w:t>
      </w:r>
    </w:p>
    <w:tbl>
      <w:tblPr>
        <w:tblW w:w="10915" w:type="dxa"/>
        <w:tblInd w:w="108" w:type="dxa"/>
        <w:tblLook w:val="01E0"/>
      </w:tblPr>
      <w:tblGrid>
        <w:gridCol w:w="291"/>
        <w:gridCol w:w="1226"/>
        <w:gridCol w:w="176"/>
        <w:gridCol w:w="537"/>
        <w:gridCol w:w="169"/>
        <w:gridCol w:w="1124"/>
        <w:gridCol w:w="73"/>
        <w:gridCol w:w="1391"/>
        <w:gridCol w:w="104"/>
        <w:gridCol w:w="302"/>
        <w:gridCol w:w="793"/>
        <w:gridCol w:w="1216"/>
        <w:gridCol w:w="1137"/>
        <w:gridCol w:w="108"/>
        <w:gridCol w:w="2268"/>
      </w:tblGrid>
      <w:tr w:rsidR="00000000">
        <w:trPr>
          <w:trHeight w:val="22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1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абонентский маршрутизатор</w:t>
            </w:r>
          </w:p>
        </w:tc>
        <w:tc>
          <w:tcPr>
            <w:tcW w:w="29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[f01]</w:t>
            </w:r>
          </w:p>
        </w:tc>
        <w:tc>
          <w:tcPr>
            <w:tcW w:w="2009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серийный номер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[f02]</w:t>
            </w:r>
          </w:p>
        </w:tc>
      </w:tr>
      <w:tr w:rsidR="00000000">
        <w:trPr>
          <w:gridAfter w:val="2"/>
          <w:wAfter w:w="2376" w:type="dxa"/>
          <w:trHeight w:val="227"/>
        </w:trPr>
        <w:tc>
          <w:tcPr>
            <w:tcW w:w="1517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стоимостью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[f03]</w:t>
            </w:r>
          </w:p>
        </w:tc>
        <w:tc>
          <w:tcPr>
            <w:tcW w:w="1464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руб.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00</w:t>
            </w:r>
          </w:p>
        </w:tc>
        <w:tc>
          <w:tcPr>
            <w:tcW w:w="2353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коп. с учетом НДС.</w:t>
            </w:r>
          </w:p>
        </w:tc>
      </w:tr>
      <w:tr w:rsidR="00000000">
        <w:trPr>
          <w:trHeight w:val="22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телефонный </w:t>
            </w:r>
            <w:r>
              <w:rPr>
                <w:b/>
                <w:bCs/>
                <w:sz w:val="13"/>
                <w:szCs w:val="13"/>
                <w:lang w:val="en-US"/>
              </w:rPr>
              <w:t>IP</w:t>
            </w:r>
            <w:r>
              <w:rPr>
                <w:b/>
                <w:bCs/>
                <w:sz w:val="13"/>
                <w:szCs w:val="13"/>
              </w:rPr>
              <w:t>-адаптер</w:t>
            </w:r>
          </w:p>
        </w:tc>
        <w:tc>
          <w:tcPr>
            <w:tcW w:w="3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[f04]</w:t>
            </w:r>
          </w:p>
        </w:tc>
        <w:tc>
          <w:tcPr>
            <w:tcW w:w="2009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серийный номер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[f05]</w:t>
            </w:r>
          </w:p>
        </w:tc>
      </w:tr>
      <w:tr w:rsidR="00000000">
        <w:trPr>
          <w:gridAfter w:val="2"/>
          <w:wAfter w:w="2376" w:type="dxa"/>
          <w:trHeight w:val="227"/>
        </w:trPr>
        <w:tc>
          <w:tcPr>
            <w:tcW w:w="1517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стоимостью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[f06]</w:t>
            </w:r>
          </w:p>
        </w:tc>
        <w:tc>
          <w:tcPr>
            <w:tcW w:w="1495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руб.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00</w:t>
            </w:r>
          </w:p>
        </w:tc>
        <w:tc>
          <w:tcPr>
            <w:tcW w:w="2353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коп. с учетом НДС.</w:t>
            </w:r>
          </w:p>
        </w:tc>
      </w:tr>
      <w:tr w:rsidR="00000000">
        <w:trPr>
          <w:trHeight w:val="22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1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абонентский коммутатор</w:t>
            </w:r>
          </w:p>
        </w:tc>
        <w:tc>
          <w:tcPr>
            <w:tcW w:w="29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[f07]</w:t>
            </w:r>
          </w:p>
        </w:tc>
        <w:tc>
          <w:tcPr>
            <w:tcW w:w="2009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серийный номер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[f08]</w:t>
            </w:r>
          </w:p>
        </w:tc>
      </w:tr>
      <w:tr w:rsidR="00000000">
        <w:trPr>
          <w:gridAfter w:val="2"/>
          <w:wAfter w:w="2376" w:type="dxa"/>
          <w:trHeight w:val="227"/>
        </w:trPr>
        <w:tc>
          <w:tcPr>
            <w:tcW w:w="1517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стоимостью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[f09]</w:t>
            </w:r>
          </w:p>
        </w:tc>
        <w:tc>
          <w:tcPr>
            <w:tcW w:w="1495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руб.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00</w:t>
            </w:r>
          </w:p>
        </w:tc>
        <w:tc>
          <w:tcPr>
            <w:tcW w:w="2353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коп. с учетом НДС.</w:t>
            </w:r>
          </w:p>
        </w:tc>
      </w:tr>
      <w:tr w:rsidR="00000000">
        <w:trPr>
          <w:trHeight w:val="22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модем </w:t>
            </w:r>
            <w:r>
              <w:rPr>
                <w:b/>
                <w:bCs/>
                <w:sz w:val="13"/>
                <w:szCs w:val="13"/>
                <w:lang w:val="en-US"/>
              </w:rPr>
              <w:t>ADSL</w:t>
            </w:r>
          </w:p>
        </w:tc>
        <w:tc>
          <w:tcPr>
            <w:tcW w:w="3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[f10]</w:t>
            </w:r>
          </w:p>
        </w:tc>
        <w:tc>
          <w:tcPr>
            <w:tcW w:w="2009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серийный номер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[f11]</w:t>
            </w:r>
          </w:p>
        </w:tc>
      </w:tr>
      <w:tr w:rsidR="00000000">
        <w:trPr>
          <w:gridAfter w:val="1"/>
          <w:wAfter w:w="2268" w:type="dxa"/>
          <w:trHeight w:val="227"/>
        </w:trPr>
        <w:tc>
          <w:tcPr>
            <w:tcW w:w="1517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стоимостью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[f12]</w:t>
            </w:r>
          </w:p>
        </w:tc>
        <w:tc>
          <w:tcPr>
            <w:tcW w:w="1495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руб.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00</w:t>
            </w:r>
          </w:p>
        </w:tc>
        <w:tc>
          <w:tcPr>
            <w:tcW w:w="2461" w:type="dxa"/>
            <w:gridSpan w:val="3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коп. с учетом НДС.</w:t>
            </w:r>
          </w:p>
        </w:tc>
      </w:tr>
    </w:tbl>
    <w:p w:rsidR="00000000" w:rsidRDefault="00293595">
      <w:pPr>
        <w:widowControl w:val="0"/>
        <w:shd w:val="clear" w:color="auto" w:fill="FFFFFF"/>
        <w:tabs>
          <w:tab w:val="left" w:pos="566"/>
        </w:tabs>
        <w:adjustRightInd w:val="0"/>
        <w:jc w:val="both"/>
        <w:rPr>
          <w:sz w:val="13"/>
          <w:szCs w:val="13"/>
        </w:rPr>
      </w:pPr>
    </w:p>
    <w:p w:rsidR="00000000" w:rsidRDefault="00293595">
      <w:pPr>
        <w:widowControl w:val="0"/>
        <w:shd w:val="clear" w:color="auto" w:fill="FFFFFF"/>
        <w:tabs>
          <w:tab w:val="left" w:pos="566"/>
        </w:tabs>
        <w:adjustRightInd w:val="0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1.2. </w:t>
      </w:r>
      <w:r>
        <w:rPr>
          <w:spacing w:val="-1"/>
          <w:sz w:val="13"/>
          <w:szCs w:val="13"/>
        </w:rPr>
        <w:t xml:space="preserve">При пользовании «Абонентом» услугами связи, оконечное абонентское оборудование, указанное  в п. 1.1 (далее – Оборудование) передается «Абоненту» </w:t>
      </w:r>
      <w:r>
        <w:rPr>
          <w:sz w:val="13"/>
          <w:szCs w:val="13"/>
        </w:rPr>
        <w:t xml:space="preserve">в пользование по акту приема-передачи и является собственностью «Оператора связи». </w:t>
      </w:r>
    </w:p>
    <w:p w:rsidR="00000000" w:rsidRDefault="00293595">
      <w:pPr>
        <w:widowControl w:val="0"/>
        <w:shd w:val="clear" w:color="auto" w:fill="FFFFFF"/>
        <w:tabs>
          <w:tab w:val="left" w:pos="566"/>
        </w:tabs>
        <w:adjustRightInd w:val="0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1.3 В </w:t>
      </w:r>
      <w:r>
        <w:rPr>
          <w:sz w:val="13"/>
          <w:szCs w:val="13"/>
        </w:rPr>
        <w:t xml:space="preserve">случае расторжения </w:t>
      </w:r>
      <w:r>
        <w:rPr>
          <w:bCs/>
          <w:sz w:val="13"/>
          <w:szCs w:val="13"/>
        </w:rPr>
        <w:t>договора на оказание услуг связи</w:t>
      </w:r>
      <w:r>
        <w:rPr>
          <w:sz w:val="13"/>
          <w:szCs w:val="13"/>
        </w:rPr>
        <w:t xml:space="preserve"> до истечения </w:t>
      </w:r>
      <w:r>
        <w:rPr>
          <w:sz w:val="13"/>
          <w:szCs w:val="13"/>
          <w:u w:val="single"/>
        </w:rPr>
        <w:t>[f13]</w:t>
      </w:r>
      <w:r>
        <w:rPr>
          <w:sz w:val="13"/>
          <w:szCs w:val="13"/>
        </w:rPr>
        <w:t xml:space="preserve">  месяцев, с момента заключения настоящего договора, </w:t>
      </w:r>
      <w:r>
        <w:rPr>
          <w:spacing w:val="-1"/>
          <w:sz w:val="13"/>
          <w:szCs w:val="13"/>
        </w:rPr>
        <w:t>«Абонент»</w:t>
      </w:r>
      <w:r>
        <w:rPr>
          <w:sz w:val="13"/>
          <w:szCs w:val="13"/>
        </w:rPr>
        <w:t xml:space="preserve"> должен возвратить Оборудование, в исправном состоянии, полной комплектации, </w:t>
      </w:r>
      <w:r>
        <w:rPr>
          <w:sz w:val="13"/>
          <w:szCs w:val="13"/>
        </w:rPr>
        <w:t xml:space="preserve">компенсировав износ Оборудования, в соответствии с п.7.6 настоящего договора, за период с момента заключения договора по день его расторжения, а при невозможности возвращения Оборудования в натуре, - возместить его стоимость, исходя из цен, указанных в п. </w:t>
      </w:r>
      <w:r>
        <w:rPr>
          <w:sz w:val="13"/>
          <w:szCs w:val="13"/>
        </w:rPr>
        <w:t>1.1 настоящего договора.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1.4. В период действия настоящего договора «Абонент» имеет право выкупить Оборудование, оплатив его стоимость, указанную в п. 1.1 настоящего Договора, «Оператору связи».</w:t>
      </w:r>
    </w:p>
    <w:p w:rsidR="00000000" w:rsidRDefault="00293595">
      <w:pPr>
        <w:pStyle w:val="a9"/>
        <w:jc w:val="center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2. Обязанности сторон</w:t>
      </w:r>
    </w:p>
    <w:p w:rsidR="00000000" w:rsidRDefault="00293595">
      <w:pPr>
        <w:widowControl w:val="0"/>
        <w:shd w:val="clear" w:color="auto" w:fill="FFFFFF"/>
        <w:tabs>
          <w:tab w:val="left" w:pos="566"/>
        </w:tabs>
        <w:adjustRightInd w:val="0"/>
        <w:jc w:val="both"/>
        <w:rPr>
          <w:spacing w:val="-5"/>
          <w:sz w:val="13"/>
          <w:szCs w:val="13"/>
        </w:rPr>
      </w:pPr>
      <w:r>
        <w:rPr>
          <w:spacing w:val="-5"/>
          <w:sz w:val="13"/>
          <w:szCs w:val="13"/>
        </w:rPr>
        <w:t>2.1.</w:t>
      </w:r>
      <w:r>
        <w:rPr>
          <w:spacing w:val="-5"/>
          <w:sz w:val="14"/>
          <w:szCs w:val="14"/>
        </w:rPr>
        <w:t xml:space="preserve">       </w:t>
      </w:r>
      <w:r>
        <w:rPr>
          <w:sz w:val="13"/>
          <w:szCs w:val="13"/>
        </w:rPr>
        <w:t>«Оператор связи» обязуется: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а) предоставить Оборудование в состоянии, соответствующем его назначению и условиям настоящего договора, адаптированным и настроенным для работы в сети Оператора связи;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б) предоставить Оборудование со всеми его принадлежностями и относящимися к нему докуме</w:t>
      </w:r>
      <w:r>
        <w:rPr>
          <w:rFonts w:ascii="Times New Roman" w:hAnsi="Times New Roman" w:cs="Times New Roman"/>
          <w:sz w:val="13"/>
          <w:szCs w:val="13"/>
        </w:rPr>
        <w:t>нтами;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в) произвести монтаж Оборудования (на территории «Абонента»);</w:t>
      </w:r>
    </w:p>
    <w:p w:rsidR="00000000" w:rsidRDefault="00293595">
      <w:pPr>
        <w:widowControl w:val="0"/>
        <w:shd w:val="clear" w:color="auto" w:fill="FFFFFF"/>
        <w:tabs>
          <w:tab w:val="left" w:pos="566"/>
        </w:tabs>
        <w:adjustRightInd w:val="0"/>
        <w:jc w:val="both"/>
        <w:rPr>
          <w:spacing w:val="-5"/>
          <w:sz w:val="13"/>
          <w:szCs w:val="13"/>
        </w:rPr>
      </w:pPr>
      <w:r>
        <w:rPr>
          <w:spacing w:val="-5"/>
          <w:sz w:val="13"/>
          <w:szCs w:val="13"/>
        </w:rPr>
        <w:t>2.2.</w:t>
      </w:r>
      <w:r>
        <w:rPr>
          <w:spacing w:val="-5"/>
          <w:sz w:val="14"/>
          <w:szCs w:val="14"/>
        </w:rPr>
        <w:t xml:space="preserve">       </w:t>
      </w:r>
      <w:r>
        <w:rPr>
          <w:sz w:val="13"/>
          <w:szCs w:val="13"/>
        </w:rPr>
        <w:t xml:space="preserve"> «Абонент» обязуется: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а) поддерживать Оборудование, полученное для эксплуатации, в исправном состоянии;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б) нести все расходы по содержанию Оборудования;</w:t>
      </w:r>
    </w:p>
    <w:p w:rsidR="00000000" w:rsidRDefault="00293595">
      <w:pPr>
        <w:widowControl w:val="0"/>
        <w:shd w:val="clear" w:color="auto" w:fill="FFFFFF"/>
        <w:tabs>
          <w:tab w:val="left" w:pos="566"/>
        </w:tabs>
        <w:adjustRightInd w:val="0"/>
        <w:jc w:val="both"/>
        <w:rPr>
          <w:spacing w:val="-5"/>
          <w:sz w:val="13"/>
          <w:szCs w:val="13"/>
        </w:rPr>
      </w:pPr>
      <w:r>
        <w:rPr>
          <w:spacing w:val="-5"/>
          <w:sz w:val="13"/>
          <w:szCs w:val="13"/>
        </w:rPr>
        <w:t xml:space="preserve">в) обеспечивать </w:t>
      </w:r>
      <w:r>
        <w:rPr>
          <w:spacing w:val="-5"/>
          <w:sz w:val="13"/>
          <w:szCs w:val="13"/>
        </w:rPr>
        <w:t>Оборудование необходимым электропитанием;</w:t>
      </w:r>
    </w:p>
    <w:p w:rsidR="00000000" w:rsidRDefault="00293595">
      <w:pPr>
        <w:pStyle w:val="a9"/>
        <w:jc w:val="center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3. Ответственность сторон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 xml:space="preserve">3.1. «Оператор связи» отвечает за недостатки, которые он умышленно или по грубой неосторожности не оговорил при заключении настоящего договора. При обнаружении таких недостатков «Абонент» </w:t>
      </w:r>
      <w:r>
        <w:rPr>
          <w:rFonts w:ascii="Times New Roman" w:hAnsi="Times New Roman" w:cs="Times New Roman"/>
          <w:sz w:val="13"/>
          <w:szCs w:val="13"/>
        </w:rPr>
        <w:t xml:space="preserve">вправе потребовать от «Оператора связи» безвозмездного устранения недостатков Оборудования. 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3.2. «Оператор связи», извещенный о требованиях «Абонента» или о его намерении устранить недостатки Оборудования за счет «Оператора связи», может без промедления п</w:t>
      </w:r>
      <w:r>
        <w:rPr>
          <w:rFonts w:ascii="Times New Roman" w:hAnsi="Times New Roman" w:cs="Times New Roman"/>
          <w:sz w:val="13"/>
          <w:szCs w:val="13"/>
        </w:rPr>
        <w:t>роизвести замену неисправного Оборудования.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3.3. «Оператор связи» не отвечает за недостатки Оборудования, которые были им оговорены при заключении договора либо были заранее известны «Абоненту» во время осмотра Оборудования или проверки его исправности при</w:t>
      </w:r>
      <w:r>
        <w:rPr>
          <w:rFonts w:ascii="Times New Roman" w:hAnsi="Times New Roman" w:cs="Times New Roman"/>
          <w:sz w:val="13"/>
          <w:szCs w:val="13"/>
        </w:rPr>
        <w:t xml:space="preserve"> заключении настоящего договора или при передаче (монтаже) оборудования.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3.4. «Абонент» несет риск случайной гибели или случайного повреждения находящегося в его пользовании Оборудования. «Абонент» также обязан возместить «Оператору связи» полную стоимость</w:t>
      </w:r>
      <w:r>
        <w:rPr>
          <w:rFonts w:ascii="Times New Roman" w:hAnsi="Times New Roman" w:cs="Times New Roman"/>
          <w:sz w:val="13"/>
          <w:szCs w:val="13"/>
        </w:rPr>
        <w:t xml:space="preserve"> Оборудования, если оно было испорчено (погибло, исчезло) по вине «Абонента», в том числе: если оно использовалось не в соответствии с настоящим договором или назначением Оборудования, либо «Абонент» не предотвратил несанкционированный доступ к Оборудовани</w:t>
      </w:r>
      <w:r>
        <w:rPr>
          <w:rFonts w:ascii="Times New Roman" w:hAnsi="Times New Roman" w:cs="Times New Roman"/>
          <w:sz w:val="13"/>
          <w:szCs w:val="13"/>
        </w:rPr>
        <w:t xml:space="preserve">ю, либо передал Оборудование третьему лицу без согласия «Оператора связи». «Абонент» несет также риск случайной гибели или случайного повреждения Оборудования, 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если с учетом фактических обстоятельств мог предотвратить его гибель или порчу, пожертвовав сво</w:t>
      </w:r>
      <w:r>
        <w:rPr>
          <w:rFonts w:ascii="Times New Roman" w:hAnsi="Times New Roman" w:cs="Times New Roman"/>
          <w:sz w:val="13"/>
          <w:szCs w:val="13"/>
        </w:rPr>
        <w:t>им имуществом, но предпочел сохранить свое имущество.</w:t>
      </w:r>
    </w:p>
    <w:p w:rsidR="00000000" w:rsidRDefault="00293595">
      <w:pPr>
        <w:pStyle w:val="a9"/>
        <w:jc w:val="center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4. Отказ от настоящего договора и его досрочное расторжение</w:t>
      </w:r>
    </w:p>
    <w:p w:rsidR="00000000" w:rsidRDefault="00293595">
      <w:pPr>
        <w:pStyle w:val="a9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4.1. Каждая из Сторон вправе отказаться  от настоящего договора, известив об этом  другую Сторону не позднее чем за 30 календарных дней.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 xml:space="preserve">4.2. </w:t>
      </w:r>
      <w:r>
        <w:rPr>
          <w:rFonts w:ascii="Times New Roman" w:hAnsi="Times New Roman" w:cs="Times New Roman"/>
          <w:sz w:val="13"/>
          <w:szCs w:val="13"/>
        </w:rPr>
        <w:t>«Оператор связи» вправе потребовать досрочного расторжения настоящего договора в случаях, когда «Абонент»: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- использует Оборудование не в соответствии с договором или назначением Оборудования;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- не выполняет обязанностей по поддержанию Оборудования в испра</w:t>
      </w:r>
      <w:r>
        <w:rPr>
          <w:rFonts w:ascii="Times New Roman" w:hAnsi="Times New Roman" w:cs="Times New Roman"/>
          <w:sz w:val="13"/>
          <w:szCs w:val="13"/>
        </w:rPr>
        <w:t>вном состоянии или его содержанию;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- существенно ухудшает состояние Оборудования;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- без согласия «Оператора связи» передал Оборудование третьему лицу;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- в случае прекращения действия,</w:t>
      </w:r>
      <w:r>
        <w:rPr>
          <w:rFonts w:ascii="Times New Roman" w:hAnsi="Times New Roman" w:cs="Times New Roman"/>
          <w:bCs/>
          <w:sz w:val="13"/>
          <w:szCs w:val="13"/>
        </w:rPr>
        <w:t xml:space="preserve"> договора на оказание услуг связи</w:t>
      </w:r>
      <w:r>
        <w:rPr>
          <w:rFonts w:ascii="Times New Roman" w:hAnsi="Times New Roman" w:cs="Times New Roman"/>
          <w:sz w:val="13"/>
          <w:szCs w:val="13"/>
        </w:rPr>
        <w:t>.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 xml:space="preserve"> 4.3. «Абонент» вправе требовать досро</w:t>
      </w:r>
      <w:r>
        <w:rPr>
          <w:rFonts w:ascii="Times New Roman" w:hAnsi="Times New Roman" w:cs="Times New Roman"/>
          <w:sz w:val="13"/>
          <w:szCs w:val="13"/>
        </w:rPr>
        <w:t>чного расторжения настоящего договора: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- при обнаружении недостатков, делающих нормальное использование Оборудования невозможным или обременительным, о наличии которых он не знал и не мог знать в момент заключения договора;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- при неисполнении «Оператором с</w:t>
      </w:r>
      <w:r>
        <w:rPr>
          <w:rFonts w:ascii="Times New Roman" w:hAnsi="Times New Roman" w:cs="Times New Roman"/>
          <w:sz w:val="13"/>
          <w:szCs w:val="13"/>
        </w:rPr>
        <w:t>вязи» обязанности передать Оборудование либо его принадлежности и относящиеся к нему документы;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- в случае прекращения действия,</w:t>
      </w:r>
      <w:r>
        <w:rPr>
          <w:rFonts w:ascii="Times New Roman" w:hAnsi="Times New Roman" w:cs="Times New Roman"/>
          <w:bCs/>
          <w:sz w:val="13"/>
          <w:szCs w:val="13"/>
        </w:rPr>
        <w:t xml:space="preserve"> договора на оказание услуг связи.</w:t>
      </w:r>
    </w:p>
    <w:p w:rsidR="00000000" w:rsidRDefault="00293595">
      <w:pPr>
        <w:pStyle w:val="a9"/>
        <w:jc w:val="center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5. Изменение сторон в настоящем договоре и его прекращение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5.1. Настоящий договор действует с</w:t>
      </w:r>
      <w:r>
        <w:rPr>
          <w:rFonts w:ascii="Times New Roman" w:hAnsi="Times New Roman" w:cs="Times New Roman"/>
          <w:sz w:val="13"/>
          <w:szCs w:val="13"/>
        </w:rPr>
        <w:t xml:space="preserve"> момента подписания его сторонами до момента фактического прекращения регулируемых им правоотношений.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5.2. В случае реорганизации «Оператора связи» его права и обязанности по договору переходят к юридическому лицу, являющемуся его правопреемником.</w:t>
      </w:r>
    </w:p>
    <w:p w:rsidR="00000000" w:rsidRDefault="00293595">
      <w:pPr>
        <w:pStyle w:val="a9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6. Разно</w:t>
      </w:r>
      <w:r>
        <w:rPr>
          <w:rFonts w:ascii="Times New Roman" w:hAnsi="Times New Roman" w:cs="Times New Roman"/>
          <w:b/>
          <w:bCs/>
          <w:sz w:val="13"/>
          <w:szCs w:val="13"/>
        </w:rPr>
        <w:t>гласия и споры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6.1. Все споры, противоречия и разногласия, которые могут возникать между сторонами и/или в связи с настоящим Договором, подлежат окончательному урегулированию в суде по месту нахождения «Оператора связи».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6.2. Вопросы, не регулируемые насто</w:t>
      </w:r>
      <w:r>
        <w:rPr>
          <w:rFonts w:ascii="Times New Roman" w:hAnsi="Times New Roman" w:cs="Times New Roman"/>
          <w:sz w:val="13"/>
          <w:szCs w:val="13"/>
        </w:rPr>
        <w:t>ящим договором, регламентируются законодательством Российской Федерации.</w:t>
      </w:r>
    </w:p>
    <w:p w:rsidR="00000000" w:rsidRDefault="00293595">
      <w:pPr>
        <w:pStyle w:val="a9"/>
        <w:jc w:val="center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7. Прочие условия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7.1. Настоящий договор вступает в силу с момента его подписания.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 xml:space="preserve">7.2. Все дополнения и приложения к данному договору имеют силу, если они сделаны в </w:t>
      </w:r>
      <w:r>
        <w:rPr>
          <w:rFonts w:ascii="Times New Roman" w:hAnsi="Times New Roman" w:cs="Times New Roman"/>
          <w:sz w:val="13"/>
          <w:szCs w:val="13"/>
        </w:rPr>
        <w:t>письменном виде и подписаны обеими сторонами.</w:t>
      </w:r>
    </w:p>
    <w:p w:rsidR="00000000" w:rsidRDefault="00293595">
      <w:pPr>
        <w:tabs>
          <w:tab w:val="num" w:pos="1440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7.3. «Абонент» признает право «Оператора связи» </w:t>
      </w:r>
      <w:r>
        <w:rPr>
          <w:snapToGrid w:val="0"/>
          <w:sz w:val="13"/>
          <w:szCs w:val="13"/>
        </w:rPr>
        <w:t>подписывать настоящий договор, последующие приложения, акты и дополнительные соглашения к нему, в целях оперативности, с помощью факсимильного воспроизведения под</w:t>
      </w:r>
      <w:r>
        <w:rPr>
          <w:snapToGrid w:val="0"/>
          <w:sz w:val="13"/>
          <w:szCs w:val="13"/>
        </w:rPr>
        <w:t>писи и оттисков печатей.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7.4. Ни одна из сторон не имеет права передать свои права и обязанности по данному договору третьим лицам без письменного разрешения противоположной стороны.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7.5. Настоящий договор составлен в 2 (двух) экземплярах, по одному для ка</w:t>
      </w:r>
      <w:r>
        <w:rPr>
          <w:rFonts w:ascii="Times New Roman" w:hAnsi="Times New Roman" w:cs="Times New Roman"/>
          <w:sz w:val="13"/>
          <w:szCs w:val="13"/>
        </w:rPr>
        <w:t>ждой из сторон, имеющих одинаковую юридическую силу.</w:t>
      </w:r>
    </w:p>
    <w:p w:rsidR="00000000" w:rsidRDefault="00293595">
      <w:pPr>
        <w:pStyle w:val="a9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7.6. Сумма компенсации износа Оборудования составляет:</w:t>
      </w:r>
    </w:p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35"/>
        <w:gridCol w:w="4554"/>
        <w:gridCol w:w="532"/>
        <w:gridCol w:w="638"/>
        <w:gridCol w:w="532"/>
        <w:gridCol w:w="2581"/>
      </w:tblGrid>
      <w:tr w:rsidR="00000000">
        <w:trPr>
          <w:trHeight w:val="8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абонентский маршрутизатор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[f15]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руб.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[f16]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коп. в месяц</w:t>
            </w:r>
          </w:p>
        </w:tc>
      </w:tr>
      <w:tr w:rsidR="00000000">
        <w:trPr>
          <w:trHeight w:val="7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телефонный </w:t>
            </w:r>
            <w:r>
              <w:rPr>
                <w:b/>
                <w:bCs/>
                <w:sz w:val="13"/>
                <w:szCs w:val="13"/>
                <w:lang w:val="en-US"/>
              </w:rPr>
              <w:t>IP</w:t>
            </w:r>
            <w:r>
              <w:rPr>
                <w:b/>
                <w:bCs/>
                <w:sz w:val="13"/>
                <w:szCs w:val="13"/>
              </w:rPr>
              <w:t>-адаптер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[f17]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руб.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[f18]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коп. в месяц</w:t>
            </w:r>
          </w:p>
        </w:tc>
      </w:tr>
      <w:tr w:rsidR="00000000">
        <w:trPr>
          <w:trHeight w:val="7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абонентский коммутатор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[f19]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руб.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[f20]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коп. в месяц</w:t>
            </w:r>
          </w:p>
        </w:tc>
      </w:tr>
    </w:tbl>
    <w:p w:rsidR="00000000" w:rsidRDefault="00293595">
      <w:pPr>
        <w:jc w:val="center"/>
        <w:rPr>
          <w:sz w:val="13"/>
          <w:szCs w:val="13"/>
        </w:rPr>
      </w:pPr>
    </w:p>
    <w:p w:rsidR="00000000" w:rsidRDefault="00293595">
      <w:pPr>
        <w:pStyle w:val="a7"/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>8.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959"/>
        <w:gridCol w:w="1984"/>
        <w:gridCol w:w="2551"/>
        <w:gridCol w:w="1702"/>
        <w:gridCol w:w="3402"/>
        <w:gridCol w:w="391"/>
      </w:tblGrid>
      <w:tr w:rsidR="00000000">
        <w:tc>
          <w:tcPr>
            <w:tcW w:w="5494" w:type="dxa"/>
            <w:gridSpan w:val="3"/>
            <w:hideMark/>
          </w:tcPr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ОПЕРАТОР СВЯЗИ</w:t>
            </w:r>
          </w:p>
        </w:tc>
        <w:tc>
          <w:tcPr>
            <w:tcW w:w="5495" w:type="dxa"/>
            <w:gridSpan w:val="3"/>
            <w:hideMark/>
          </w:tcPr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АБОНЕНТ</w:t>
            </w:r>
          </w:p>
        </w:tc>
      </w:tr>
      <w:tr w:rsidR="00000000">
        <w:tc>
          <w:tcPr>
            <w:tcW w:w="5494" w:type="dxa"/>
            <w:gridSpan w:val="3"/>
            <w:hideMark/>
          </w:tcPr>
          <w:p w:rsidR="00000000" w:rsidRDefault="00293595">
            <w:pPr>
              <w:pStyle w:val="a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ЗАО «Пензенская телефонная компания»</w:t>
            </w:r>
          </w:p>
        </w:tc>
        <w:tc>
          <w:tcPr>
            <w:tcW w:w="5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293595">
            <w:pPr>
              <w:pStyle w:val="a7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[Nazv]</w:t>
            </w:r>
          </w:p>
        </w:tc>
      </w:tr>
      <w:tr w:rsidR="00000000">
        <w:tc>
          <w:tcPr>
            <w:tcW w:w="5494" w:type="dxa"/>
            <w:gridSpan w:val="3"/>
            <w:hideMark/>
          </w:tcPr>
          <w:p w:rsidR="00000000" w:rsidRDefault="00293595">
            <w:pPr>
              <w:pStyle w:val="a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440066, Пензенская обл., г. Пенза,</w:t>
            </w:r>
            <w:r>
              <w:rPr>
                <w:sz w:val="13"/>
                <w:szCs w:val="13"/>
              </w:rPr>
              <w:br/>
              <w:t>Проспект Стр</w:t>
            </w:r>
            <w:r>
              <w:rPr>
                <w:sz w:val="13"/>
                <w:szCs w:val="13"/>
              </w:rPr>
              <w:t>оителей, 39 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293595">
            <w:pPr>
              <w:pStyle w:val="a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(наименование юр. лица)</w:t>
            </w:r>
          </w:p>
        </w:tc>
      </w:tr>
      <w:tr w:rsidR="00000000">
        <w:tc>
          <w:tcPr>
            <w:tcW w:w="5494" w:type="dxa"/>
            <w:gridSpan w:val="3"/>
            <w:hideMark/>
          </w:tcPr>
          <w:p w:rsidR="00000000" w:rsidRDefault="00293595">
            <w:pPr>
              <w:pStyle w:val="a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р/сч 40702810948000110953 в Пензенском </w:t>
            </w:r>
          </w:p>
        </w:tc>
        <w:tc>
          <w:tcPr>
            <w:tcW w:w="5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293595">
            <w:pPr>
              <w:pStyle w:val="a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[</w:t>
            </w:r>
            <w:r>
              <w:rPr>
                <w:sz w:val="13"/>
                <w:szCs w:val="13"/>
                <w:lang w:val="en-US"/>
              </w:rPr>
              <w:t>AD</w:t>
            </w:r>
            <w:r>
              <w:rPr>
                <w:sz w:val="13"/>
                <w:szCs w:val="13"/>
              </w:rPr>
              <w:t>]</w:t>
            </w:r>
          </w:p>
        </w:tc>
      </w:tr>
      <w:tr w:rsidR="00000000">
        <w:tc>
          <w:tcPr>
            <w:tcW w:w="5494" w:type="dxa"/>
            <w:gridSpan w:val="3"/>
            <w:hideMark/>
          </w:tcPr>
          <w:p w:rsidR="00000000" w:rsidRDefault="00293595">
            <w:pPr>
              <w:pStyle w:val="a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банке Сбербанка РФ г. Пензы,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293595">
            <w:pPr>
              <w:pStyle w:val="a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(юридический адрес)</w:t>
            </w:r>
          </w:p>
        </w:tc>
      </w:tr>
      <w:tr w:rsidR="00000000">
        <w:tc>
          <w:tcPr>
            <w:tcW w:w="5494" w:type="dxa"/>
            <w:gridSpan w:val="3"/>
            <w:hideMark/>
          </w:tcPr>
          <w:p w:rsidR="00000000" w:rsidRDefault="00293595">
            <w:pPr>
              <w:pStyle w:val="a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к/с 30101810000000000635</w:t>
            </w:r>
          </w:p>
        </w:tc>
        <w:tc>
          <w:tcPr>
            <w:tcW w:w="5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293595">
            <w:pPr>
              <w:pStyle w:val="a7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</w:rPr>
              <w:t xml:space="preserve">ИНН/КПП </w:t>
            </w:r>
            <w:r>
              <w:rPr>
                <w:sz w:val="13"/>
                <w:szCs w:val="13"/>
                <w:lang w:val="en-US"/>
              </w:rPr>
              <w:t>[f21]</w:t>
            </w:r>
          </w:p>
        </w:tc>
      </w:tr>
      <w:tr w:rsidR="00000000">
        <w:tc>
          <w:tcPr>
            <w:tcW w:w="5494" w:type="dxa"/>
            <w:gridSpan w:val="3"/>
            <w:hideMark/>
          </w:tcPr>
          <w:p w:rsidR="00000000" w:rsidRDefault="00293595">
            <w:pPr>
              <w:pStyle w:val="a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БИК 045655635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293595">
            <w:pPr>
              <w:pStyle w:val="a7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</w:rPr>
              <w:t xml:space="preserve">ОГРН </w:t>
            </w:r>
            <w:r>
              <w:rPr>
                <w:sz w:val="13"/>
                <w:szCs w:val="13"/>
                <w:lang w:val="en-US"/>
              </w:rPr>
              <w:t>[f</w:t>
            </w:r>
            <w:r>
              <w:rPr>
                <w:sz w:val="13"/>
                <w:szCs w:val="13"/>
              </w:rPr>
              <w:t>22</w:t>
            </w:r>
            <w:r>
              <w:rPr>
                <w:sz w:val="13"/>
                <w:szCs w:val="13"/>
                <w:lang w:val="en-US"/>
              </w:rPr>
              <w:t>]</w:t>
            </w:r>
          </w:p>
        </w:tc>
      </w:tr>
      <w:tr w:rsidR="00000000">
        <w:tc>
          <w:tcPr>
            <w:tcW w:w="5494" w:type="dxa"/>
            <w:gridSpan w:val="3"/>
            <w:hideMark/>
          </w:tcPr>
          <w:p w:rsidR="00000000" w:rsidRDefault="00293595">
            <w:pPr>
              <w:pStyle w:val="a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ИНН 5835005015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293595">
            <w:pPr>
              <w:pStyle w:val="a7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</w:rPr>
              <w:t xml:space="preserve">р/с </w:t>
            </w:r>
            <w:r>
              <w:rPr>
                <w:sz w:val="13"/>
                <w:szCs w:val="13"/>
                <w:lang w:val="en-US"/>
              </w:rPr>
              <w:t>[f23]</w:t>
            </w:r>
          </w:p>
        </w:tc>
      </w:tr>
      <w:tr w:rsidR="00000000">
        <w:tc>
          <w:tcPr>
            <w:tcW w:w="5494" w:type="dxa"/>
            <w:gridSpan w:val="3"/>
          </w:tcPr>
          <w:p w:rsidR="00000000" w:rsidRDefault="00293595">
            <w:pPr>
              <w:pStyle w:val="a7"/>
              <w:rPr>
                <w:sz w:val="13"/>
                <w:szCs w:val="13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293595">
            <w:pPr>
              <w:pStyle w:val="a7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[f24]</w:t>
            </w:r>
          </w:p>
        </w:tc>
      </w:tr>
      <w:tr w:rsidR="00000000">
        <w:tc>
          <w:tcPr>
            <w:tcW w:w="5494" w:type="dxa"/>
            <w:gridSpan w:val="3"/>
          </w:tcPr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293595">
            <w:pPr>
              <w:pStyle w:val="a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>(</w:t>
            </w:r>
            <w:r>
              <w:rPr>
                <w:sz w:val="13"/>
                <w:szCs w:val="13"/>
              </w:rPr>
              <w:t>наименование банка</w:t>
            </w:r>
            <w:r>
              <w:rPr>
                <w:sz w:val="13"/>
                <w:szCs w:val="13"/>
                <w:lang w:val="en-US"/>
              </w:rPr>
              <w:t>)</w:t>
            </w:r>
          </w:p>
        </w:tc>
      </w:tr>
      <w:tr w:rsidR="00000000">
        <w:trPr>
          <w:gridBefore w:val="1"/>
          <w:gridAfter w:val="1"/>
          <w:wBefore w:w="959" w:type="dxa"/>
          <w:wAfter w:w="391" w:type="dxa"/>
        </w:trPr>
        <w:tc>
          <w:tcPr>
            <w:tcW w:w="4535" w:type="dxa"/>
            <w:gridSpan w:val="2"/>
            <w:hideMark/>
          </w:tcPr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  <w:lang w:val="en-US"/>
              </w:rPr>
            </w:pPr>
            <w:r>
              <w:rPr>
                <w:bCs/>
                <w:sz w:val="13"/>
                <w:szCs w:val="13"/>
              </w:rPr>
              <w:t>ОПЕРАТОР СВЯЗИ</w:t>
            </w:r>
          </w:p>
        </w:tc>
        <w:tc>
          <w:tcPr>
            <w:tcW w:w="5104" w:type="dxa"/>
            <w:gridSpan w:val="2"/>
            <w:hideMark/>
          </w:tcPr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  <w:lang w:val="en-US"/>
              </w:rPr>
            </w:pPr>
            <w:r>
              <w:rPr>
                <w:bCs/>
                <w:sz w:val="13"/>
                <w:szCs w:val="13"/>
              </w:rPr>
              <w:t>АБОНЕНТ</w:t>
            </w:r>
          </w:p>
        </w:tc>
      </w:tr>
      <w:tr w:rsidR="00000000">
        <w:trPr>
          <w:gridBefore w:val="1"/>
          <w:gridAfter w:val="1"/>
          <w:wBefore w:w="959" w:type="dxa"/>
          <w:wAfter w:w="391" w:type="dxa"/>
          <w:trHeight w:val="46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  <w:lang w:val="en-US"/>
              </w:rPr>
            </w:pPr>
          </w:p>
        </w:tc>
        <w:tc>
          <w:tcPr>
            <w:tcW w:w="2551" w:type="dxa"/>
          </w:tcPr>
          <w:p w:rsidR="00000000" w:rsidRDefault="00293595">
            <w:pPr>
              <w:pStyle w:val="a7"/>
              <w:jc w:val="center"/>
              <w:rPr>
                <w:sz w:val="13"/>
                <w:szCs w:val="13"/>
                <w:lang w:val="en-US"/>
              </w:rPr>
            </w:pPr>
          </w:p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</w:rPr>
              <w:t>С.Ю. Ромашин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  <w:lang w:val="en-US"/>
              </w:rPr>
            </w:pPr>
          </w:p>
        </w:tc>
        <w:tc>
          <w:tcPr>
            <w:tcW w:w="3402" w:type="dxa"/>
          </w:tcPr>
          <w:p w:rsidR="00000000" w:rsidRDefault="00293595">
            <w:pPr>
              <w:pStyle w:val="a7"/>
              <w:jc w:val="center"/>
              <w:rPr>
                <w:sz w:val="13"/>
                <w:szCs w:val="13"/>
                <w:lang w:val="en-US"/>
              </w:rPr>
            </w:pPr>
          </w:p>
          <w:p w:rsidR="00000000" w:rsidRDefault="00293595">
            <w:pPr>
              <w:pStyle w:val="a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>[FIO]</w:t>
            </w:r>
          </w:p>
        </w:tc>
      </w:tr>
    </w:tbl>
    <w:p w:rsidR="00000000" w:rsidRDefault="00293595">
      <w:pPr>
        <w:rPr>
          <w:b/>
          <w:sz w:val="13"/>
          <w:szCs w:val="13"/>
        </w:rPr>
        <w:sectPr w:rsidR="00000000"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000000" w:rsidRDefault="00293595">
      <w:pPr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>АКТ</w:t>
      </w:r>
    </w:p>
    <w:p w:rsidR="00000000" w:rsidRDefault="00293595">
      <w:pPr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>ПРИЕМКИ–ПЕРЕДАЧИ ОБОРУДОВАНИЯ</w:t>
      </w:r>
    </w:p>
    <w:p w:rsidR="00000000" w:rsidRDefault="00293595">
      <w:pPr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к договору №   </w:t>
      </w:r>
      <w:r>
        <w:rPr>
          <w:b/>
          <w:sz w:val="13"/>
          <w:szCs w:val="13"/>
          <w:u w:val="single"/>
        </w:rPr>
        <w:t>[</w:t>
      </w:r>
      <w:r>
        <w:rPr>
          <w:b/>
          <w:sz w:val="13"/>
          <w:szCs w:val="13"/>
          <w:u w:val="single"/>
          <w:lang w:val="en-US"/>
        </w:rPr>
        <w:t>PIN</w:t>
      </w:r>
      <w:r>
        <w:rPr>
          <w:b/>
          <w:sz w:val="13"/>
          <w:szCs w:val="13"/>
          <w:u w:val="single"/>
        </w:rPr>
        <w:t xml:space="preserve">] </w:t>
      </w:r>
    </w:p>
    <w:p w:rsidR="00000000" w:rsidRDefault="00293595">
      <w:pPr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о </w:t>
      </w:r>
      <w:r>
        <w:rPr>
          <w:b/>
          <w:sz w:val="13"/>
          <w:szCs w:val="13"/>
        </w:rPr>
        <w:t xml:space="preserve">предоставлении в пользование оконечного абонентского оборудования </w:t>
      </w:r>
    </w:p>
    <w:p w:rsidR="00000000" w:rsidRDefault="00293595">
      <w:pPr>
        <w:jc w:val="center"/>
        <w:rPr>
          <w:b/>
          <w:sz w:val="13"/>
          <w:szCs w:val="13"/>
        </w:rPr>
      </w:pPr>
    </w:p>
    <w:p w:rsidR="00000000" w:rsidRDefault="00293595">
      <w:pPr>
        <w:rPr>
          <w:sz w:val="13"/>
          <w:szCs w:val="13"/>
        </w:rPr>
      </w:pPr>
    </w:p>
    <w:p w:rsidR="00000000" w:rsidRDefault="00293595">
      <w:pPr>
        <w:rPr>
          <w:sz w:val="13"/>
          <w:szCs w:val="13"/>
        </w:rPr>
      </w:pPr>
      <w:r>
        <w:rPr>
          <w:sz w:val="13"/>
          <w:szCs w:val="13"/>
        </w:rPr>
        <w:t>г. Пенза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>[</w:t>
      </w:r>
      <w:r>
        <w:rPr>
          <w:sz w:val="13"/>
          <w:szCs w:val="13"/>
          <w:lang w:val="en-US"/>
        </w:rPr>
        <w:t>DataReg</w:t>
      </w:r>
      <w:r>
        <w:rPr>
          <w:sz w:val="13"/>
          <w:szCs w:val="13"/>
        </w:rPr>
        <w:t>] г.</w:t>
      </w:r>
    </w:p>
    <w:p w:rsidR="00000000" w:rsidRDefault="00293595">
      <w:pPr>
        <w:rPr>
          <w:sz w:val="13"/>
          <w:szCs w:val="13"/>
        </w:rPr>
      </w:pPr>
    </w:p>
    <w:p w:rsidR="00000000" w:rsidRDefault="00293595">
      <w:pPr>
        <w:pStyle w:val="a7"/>
        <w:ind w:firstLine="360"/>
        <w:jc w:val="both"/>
        <w:rPr>
          <w:sz w:val="13"/>
          <w:szCs w:val="13"/>
        </w:rPr>
      </w:pPr>
      <w:r>
        <w:rPr>
          <w:sz w:val="13"/>
          <w:szCs w:val="13"/>
        </w:rPr>
        <w:tab/>
        <w:t xml:space="preserve">ЗАО «Пензенская телефонная компания», в лице Генерального директора С.Ю. Ромашина, действующего на основании Устава, именуемое в дальнейшем </w:t>
      </w:r>
      <w:r>
        <w:rPr>
          <w:b/>
          <w:sz w:val="13"/>
          <w:szCs w:val="13"/>
        </w:rPr>
        <w:t>«Оператор связи»</w:t>
      </w:r>
      <w:r>
        <w:rPr>
          <w:sz w:val="13"/>
          <w:szCs w:val="13"/>
        </w:rPr>
        <w:t>, с одной стороны и</w:t>
      </w:r>
    </w:p>
    <w:tbl>
      <w:tblPr>
        <w:tblW w:w="0" w:type="auto"/>
        <w:tblLook w:val="01E0"/>
      </w:tblPr>
      <w:tblGrid>
        <w:gridCol w:w="10314"/>
        <w:gridCol w:w="142"/>
      </w:tblGrid>
      <w:tr w:rsidR="00000000">
        <w:trPr>
          <w:trHeight w:val="215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  <w:lang w:val="en-US"/>
              </w:rPr>
            </w:pPr>
            <w:r>
              <w:rPr>
                <w:bCs/>
                <w:sz w:val="13"/>
                <w:szCs w:val="13"/>
                <w:lang w:val="en-US"/>
              </w:rPr>
              <w:t>[Nazv]</w:t>
            </w:r>
          </w:p>
        </w:tc>
      </w:tr>
      <w:tr w:rsidR="00000000">
        <w:trPr>
          <w:gridAfter w:val="1"/>
          <w:wAfter w:w="142" w:type="dxa"/>
          <w:trHeight w:val="64"/>
        </w:trPr>
        <w:tc>
          <w:tcPr>
            <w:tcW w:w="103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293595">
            <w:pPr>
              <w:ind w:right="-1"/>
              <w:jc w:val="center"/>
              <w:rPr>
                <w:bCs/>
                <w:sz w:val="13"/>
                <w:szCs w:val="13"/>
              </w:rPr>
            </w:pPr>
            <w:r>
              <w:rPr>
                <w:sz w:val="13"/>
                <w:szCs w:val="13"/>
              </w:rPr>
              <w:t>(наименование юридического лица)</w:t>
            </w:r>
          </w:p>
        </w:tc>
      </w:tr>
    </w:tbl>
    <w:p w:rsidR="00000000" w:rsidRDefault="00293595">
      <w:pPr>
        <w:tabs>
          <w:tab w:val="left" w:pos="426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и именуемый(ая) в дальнейшем </w:t>
      </w:r>
      <w:r>
        <w:rPr>
          <w:b/>
          <w:sz w:val="13"/>
          <w:szCs w:val="13"/>
        </w:rPr>
        <w:t>«Абонент»</w:t>
      </w:r>
      <w:r>
        <w:rPr>
          <w:sz w:val="13"/>
          <w:szCs w:val="13"/>
        </w:rPr>
        <w:t>, в лице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314"/>
      </w:tblGrid>
      <w:tr w:rsidR="00000000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293595">
            <w:pPr>
              <w:tabs>
                <w:tab w:val="left" w:pos="426"/>
              </w:tabs>
              <w:jc w:val="both"/>
              <w:rPr>
                <w:sz w:val="13"/>
                <w:szCs w:val="13"/>
              </w:rPr>
            </w:pPr>
            <w:r>
              <w:rPr>
                <w:bCs/>
                <w:sz w:val="13"/>
                <w:szCs w:val="13"/>
                <w:lang w:val="en-US"/>
              </w:rPr>
              <w:t>[FIO], [Dolg]</w:t>
            </w:r>
          </w:p>
        </w:tc>
      </w:tr>
    </w:tbl>
    <w:p w:rsidR="00000000" w:rsidRDefault="00293595">
      <w:pPr>
        <w:tabs>
          <w:tab w:val="left" w:pos="426"/>
        </w:tabs>
        <w:jc w:val="center"/>
        <w:rPr>
          <w:sz w:val="13"/>
          <w:szCs w:val="13"/>
        </w:rPr>
      </w:pPr>
      <w:r>
        <w:rPr>
          <w:bCs/>
          <w:sz w:val="13"/>
          <w:szCs w:val="13"/>
        </w:rPr>
        <w:t>(Ф.И.О., должность)</w:t>
      </w:r>
    </w:p>
    <w:tbl>
      <w:tblPr>
        <w:tblW w:w="0" w:type="auto"/>
        <w:tblLook w:val="04A0"/>
      </w:tblPr>
      <w:tblGrid>
        <w:gridCol w:w="3510"/>
        <w:gridCol w:w="2977"/>
        <w:gridCol w:w="4253"/>
      </w:tblGrid>
      <w:tr w:rsidR="00000000">
        <w:tc>
          <w:tcPr>
            <w:tcW w:w="3510" w:type="dxa"/>
            <w:hideMark/>
          </w:tcPr>
          <w:p w:rsidR="00000000" w:rsidRDefault="00293595">
            <w:pPr>
              <w:tabs>
                <w:tab w:val="left" w:pos="426"/>
              </w:tabs>
              <w:jc w:val="both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</w:rPr>
              <w:t>действующего на основании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293595">
            <w:pPr>
              <w:tabs>
                <w:tab w:val="left" w:pos="426"/>
              </w:tabs>
              <w:jc w:val="both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[Viddok]</w:t>
            </w:r>
          </w:p>
        </w:tc>
        <w:tc>
          <w:tcPr>
            <w:tcW w:w="4253" w:type="dxa"/>
            <w:hideMark/>
          </w:tcPr>
          <w:p w:rsidR="00000000" w:rsidRDefault="00293595">
            <w:pPr>
              <w:tabs>
                <w:tab w:val="left" w:pos="426"/>
              </w:tabs>
              <w:jc w:val="both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</w:rPr>
              <w:t>с другой стороны, совместно</w:t>
            </w:r>
          </w:p>
        </w:tc>
      </w:tr>
    </w:tbl>
    <w:p w:rsidR="00000000" w:rsidRDefault="00293595">
      <w:pPr>
        <w:tabs>
          <w:tab w:val="left" w:pos="426"/>
        </w:tabs>
        <w:rPr>
          <w:sz w:val="13"/>
          <w:szCs w:val="13"/>
          <w:lang w:val="en-US"/>
        </w:rPr>
      </w:pPr>
      <w:r>
        <w:rPr>
          <w:bCs/>
          <w:sz w:val="13"/>
          <w:szCs w:val="13"/>
        </w:rPr>
        <w:t xml:space="preserve">                              </w:t>
      </w:r>
      <w:r>
        <w:rPr>
          <w:bCs/>
          <w:sz w:val="13"/>
          <w:szCs w:val="13"/>
        </w:rPr>
        <w:t xml:space="preserve">                                                                  (вид документа)</w:t>
      </w:r>
    </w:p>
    <w:p w:rsidR="00000000" w:rsidRDefault="00293595">
      <w:pPr>
        <w:tabs>
          <w:tab w:val="left" w:pos="426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именуемые </w:t>
      </w:r>
      <w:r>
        <w:rPr>
          <w:b/>
          <w:sz w:val="13"/>
          <w:szCs w:val="13"/>
        </w:rPr>
        <w:t>«Стороны»</w:t>
      </w:r>
      <w:r>
        <w:rPr>
          <w:sz w:val="13"/>
          <w:szCs w:val="13"/>
        </w:rPr>
        <w:t>, заключили настоящий акт о нижеследующем:</w:t>
      </w:r>
    </w:p>
    <w:p w:rsidR="00000000" w:rsidRDefault="00293595">
      <w:pPr>
        <w:tabs>
          <w:tab w:val="left" w:pos="426"/>
        </w:tabs>
        <w:ind w:left="720" w:hanging="360"/>
        <w:jc w:val="both"/>
        <w:rPr>
          <w:sz w:val="13"/>
          <w:szCs w:val="13"/>
        </w:rPr>
      </w:pPr>
      <w:r>
        <w:rPr>
          <w:sz w:val="13"/>
          <w:szCs w:val="13"/>
        </w:rPr>
        <w:t>1.</w:t>
      </w:r>
      <w:r>
        <w:rPr>
          <w:sz w:val="14"/>
          <w:szCs w:val="14"/>
        </w:rPr>
        <w:t xml:space="preserve">        </w:t>
      </w:r>
      <w:r>
        <w:rPr>
          <w:sz w:val="13"/>
          <w:szCs w:val="13"/>
        </w:rPr>
        <w:t xml:space="preserve"> «Оператор связи» в соответствии с договором о предоставлении в пользование </w:t>
      </w:r>
    </w:p>
    <w:tbl>
      <w:tblPr>
        <w:tblW w:w="11023" w:type="dxa"/>
        <w:tblLook w:val="01E0"/>
      </w:tblPr>
      <w:tblGrid>
        <w:gridCol w:w="3794"/>
        <w:gridCol w:w="1134"/>
        <w:gridCol w:w="567"/>
        <w:gridCol w:w="1417"/>
        <w:gridCol w:w="4111"/>
      </w:tblGrid>
      <w:tr w:rsidR="00000000">
        <w:trPr>
          <w:trHeight w:val="227"/>
        </w:trPr>
        <w:tc>
          <w:tcPr>
            <w:tcW w:w="3794" w:type="dxa"/>
            <w:vAlign w:val="bottom"/>
            <w:hideMark/>
          </w:tcPr>
          <w:p w:rsidR="00000000" w:rsidRDefault="0029359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оконечного абонентског</w:t>
            </w:r>
            <w:r>
              <w:rPr>
                <w:sz w:val="13"/>
                <w:szCs w:val="13"/>
              </w:rPr>
              <w:t>о оборудования 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  <w:lang w:val="en-US"/>
              </w:rPr>
            </w:pPr>
            <w:r>
              <w:rPr>
                <w:bCs/>
                <w:sz w:val="13"/>
                <w:szCs w:val="13"/>
                <w:lang w:val="en-US"/>
              </w:rPr>
              <w:t>[PIN]</w:t>
            </w:r>
          </w:p>
        </w:tc>
        <w:tc>
          <w:tcPr>
            <w:tcW w:w="567" w:type="dxa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  <w:lang w:val="en-US"/>
              </w:rPr>
            </w:pPr>
            <w:r>
              <w:rPr>
                <w:bCs/>
                <w:sz w:val="13"/>
                <w:szCs w:val="13"/>
                <w:lang w:val="en-US"/>
              </w:rPr>
              <w:t>[DataReg]</w:t>
            </w:r>
          </w:p>
        </w:tc>
        <w:tc>
          <w:tcPr>
            <w:tcW w:w="4111" w:type="dxa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передал, а «Абонент» принял</w:t>
            </w:r>
          </w:p>
        </w:tc>
      </w:tr>
    </w:tbl>
    <w:p w:rsidR="00000000" w:rsidRDefault="00293595">
      <w:pPr>
        <w:tabs>
          <w:tab w:val="left" w:pos="426"/>
        </w:tabs>
        <w:jc w:val="both"/>
        <w:rPr>
          <w:sz w:val="13"/>
          <w:szCs w:val="13"/>
        </w:rPr>
      </w:pPr>
      <w:r>
        <w:rPr>
          <w:sz w:val="13"/>
          <w:szCs w:val="13"/>
        </w:rPr>
        <w:t>в пользование следующее оконечное абонентское оборудование (далее – Оборудование):</w:t>
      </w:r>
    </w:p>
    <w:p w:rsidR="00000000" w:rsidRDefault="00293595">
      <w:pPr>
        <w:tabs>
          <w:tab w:val="left" w:pos="426"/>
        </w:tabs>
        <w:jc w:val="both"/>
        <w:rPr>
          <w:sz w:val="13"/>
          <w:szCs w:val="13"/>
        </w:rPr>
      </w:pPr>
    </w:p>
    <w:tbl>
      <w:tblPr>
        <w:tblW w:w="10915" w:type="dxa"/>
        <w:tblInd w:w="108" w:type="dxa"/>
        <w:tblLook w:val="01E0"/>
      </w:tblPr>
      <w:tblGrid>
        <w:gridCol w:w="291"/>
        <w:gridCol w:w="1226"/>
        <w:gridCol w:w="176"/>
        <w:gridCol w:w="537"/>
        <w:gridCol w:w="169"/>
        <w:gridCol w:w="1124"/>
        <w:gridCol w:w="73"/>
        <w:gridCol w:w="1391"/>
        <w:gridCol w:w="104"/>
        <w:gridCol w:w="302"/>
        <w:gridCol w:w="793"/>
        <w:gridCol w:w="1216"/>
        <w:gridCol w:w="1137"/>
        <w:gridCol w:w="108"/>
        <w:gridCol w:w="2268"/>
      </w:tblGrid>
      <w:tr w:rsidR="00000000">
        <w:trPr>
          <w:trHeight w:val="22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1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абонентский маршрутизатор</w:t>
            </w:r>
          </w:p>
        </w:tc>
        <w:tc>
          <w:tcPr>
            <w:tcW w:w="29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[f01]</w:t>
            </w:r>
          </w:p>
        </w:tc>
        <w:tc>
          <w:tcPr>
            <w:tcW w:w="2009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серийный номер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[f02]</w:t>
            </w:r>
          </w:p>
        </w:tc>
      </w:tr>
      <w:tr w:rsidR="00000000">
        <w:trPr>
          <w:gridAfter w:val="2"/>
          <w:wAfter w:w="2376" w:type="dxa"/>
          <w:trHeight w:val="227"/>
        </w:trPr>
        <w:tc>
          <w:tcPr>
            <w:tcW w:w="1517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стоимостью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[f03]</w:t>
            </w:r>
          </w:p>
        </w:tc>
        <w:tc>
          <w:tcPr>
            <w:tcW w:w="1464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руб.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00</w:t>
            </w:r>
          </w:p>
        </w:tc>
        <w:tc>
          <w:tcPr>
            <w:tcW w:w="2353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коп. с учетом НДС.</w:t>
            </w:r>
          </w:p>
        </w:tc>
      </w:tr>
      <w:tr w:rsidR="00000000">
        <w:trPr>
          <w:trHeight w:val="22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телефонный </w:t>
            </w:r>
            <w:r>
              <w:rPr>
                <w:b/>
                <w:bCs/>
                <w:sz w:val="13"/>
                <w:szCs w:val="13"/>
                <w:lang w:val="en-US"/>
              </w:rPr>
              <w:t>IP</w:t>
            </w:r>
            <w:r>
              <w:rPr>
                <w:b/>
                <w:bCs/>
                <w:sz w:val="13"/>
                <w:szCs w:val="13"/>
              </w:rPr>
              <w:t>-адаптер</w:t>
            </w:r>
          </w:p>
        </w:tc>
        <w:tc>
          <w:tcPr>
            <w:tcW w:w="3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[f04]</w:t>
            </w:r>
          </w:p>
        </w:tc>
        <w:tc>
          <w:tcPr>
            <w:tcW w:w="2009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серийный номер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[f05]</w:t>
            </w:r>
          </w:p>
        </w:tc>
      </w:tr>
      <w:tr w:rsidR="00000000">
        <w:trPr>
          <w:gridAfter w:val="2"/>
          <w:wAfter w:w="2376" w:type="dxa"/>
          <w:trHeight w:val="227"/>
        </w:trPr>
        <w:tc>
          <w:tcPr>
            <w:tcW w:w="1517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стоимостью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[f06]</w:t>
            </w:r>
          </w:p>
        </w:tc>
        <w:tc>
          <w:tcPr>
            <w:tcW w:w="1495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руб.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00</w:t>
            </w:r>
          </w:p>
        </w:tc>
        <w:tc>
          <w:tcPr>
            <w:tcW w:w="2353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коп. с учетом НДС.</w:t>
            </w:r>
          </w:p>
        </w:tc>
      </w:tr>
      <w:tr w:rsidR="00000000">
        <w:trPr>
          <w:trHeight w:val="22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1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абонентский коммутатор</w:t>
            </w:r>
          </w:p>
        </w:tc>
        <w:tc>
          <w:tcPr>
            <w:tcW w:w="29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[f07]</w:t>
            </w:r>
          </w:p>
        </w:tc>
        <w:tc>
          <w:tcPr>
            <w:tcW w:w="2009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серийный номер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[f08]</w:t>
            </w:r>
          </w:p>
        </w:tc>
      </w:tr>
      <w:tr w:rsidR="00000000">
        <w:trPr>
          <w:gridAfter w:val="2"/>
          <w:wAfter w:w="2376" w:type="dxa"/>
          <w:trHeight w:val="227"/>
        </w:trPr>
        <w:tc>
          <w:tcPr>
            <w:tcW w:w="1517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стоимостью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[f09]</w:t>
            </w:r>
          </w:p>
        </w:tc>
        <w:tc>
          <w:tcPr>
            <w:tcW w:w="1495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руб.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00</w:t>
            </w:r>
          </w:p>
        </w:tc>
        <w:tc>
          <w:tcPr>
            <w:tcW w:w="2353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коп. с учетом НДС.</w:t>
            </w:r>
          </w:p>
        </w:tc>
      </w:tr>
      <w:tr w:rsidR="00000000">
        <w:trPr>
          <w:trHeight w:val="22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Модем </w:t>
            </w:r>
            <w:r>
              <w:rPr>
                <w:b/>
                <w:bCs/>
                <w:sz w:val="13"/>
                <w:szCs w:val="13"/>
                <w:lang w:val="en-US"/>
              </w:rPr>
              <w:t>ADSL</w:t>
            </w:r>
          </w:p>
        </w:tc>
        <w:tc>
          <w:tcPr>
            <w:tcW w:w="3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[f10]</w:t>
            </w:r>
          </w:p>
        </w:tc>
        <w:tc>
          <w:tcPr>
            <w:tcW w:w="2009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серийный номер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[f11]</w:t>
            </w:r>
          </w:p>
        </w:tc>
      </w:tr>
      <w:tr w:rsidR="00000000">
        <w:trPr>
          <w:gridAfter w:val="1"/>
          <w:wAfter w:w="2268" w:type="dxa"/>
          <w:trHeight w:val="227"/>
        </w:trPr>
        <w:tc>
          <w:tcPr>
            <w:tcW w:w="1517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стоимостью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[f12]</w:t>
            </w:r>
          </w:p>
        </w:tc>
        <w:tc>
          <w:tcPr>
            <w:tcW w:w="1495" w:type="dxa"/>
            <w:gridSpan w:val="2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руб.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00" w:rsidRDefault="00293595">
            <w:pPr>
              <w:ind w:right="-1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b/>
                <w:bCs/>
                <w:sz w:val="13"/>
                <w:szCs w:val="13"/>
                <w:lang w:val="en-US"/>
              </w:rPr>
              <w:t>00</w:t>
            </w:r>
          </w:p>
        </w:tc>
        <w:tc>
          <w:tcPr>
            <w:tcW w:w="2461" w:type="dxa"/>
            <w:gridSpan w:val="3"/>
            <w:vAlign w:val="bottom"/>
            <w:hideMark/>
          </w:tcPr>
          <w:p w:rsidR="00000000" w:rsidRDefault="00293595">
            <w:pPr>
              <w:ind w:right="-1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коп. с учетом НДС.</w:t>
            </w:r>
          </w:p>
        </w:tc>
      </w:tr>
    </w:tbl>
    <w:p w:rsidR="00000000" w:rsidRDefault="00293595">
      <w:pPr>
        <w:tabs>
          <w:tab w:val="left" w:pos="426"/>
        </w:tabs>
        <w:jc w:val="both"/>
        <w:rPr>
          <w:sz w:val="13"/>
          <w:szCs w:val="13"/>
          <w:lang w:val="en-US"/>
        </w:rPr>
      </w:pPr>
    </w:p>
    <w:p w:rsidR="00000000" w:rsidRDefault="00293595">
      <w:pPr>
        <w:pStyle w:val="a7"/>
        <w:tabs>
          <w:tab w:val="num" w:pos="360"/>
        </w:tabs>
        <w:ind w:left="360" w:hanging="360"/>
        <w:jc w:val="both"/>
        <w:rPr>
          <w:sz w:val="13"/>
          <w:szCs w:val="13"/>
        </w:rPr>
      </w:pPr>
      <w:r>
        <w:rPr>
          <w:sz w:val="13"/>
          <w:szCs w:val="13"/>
        </w:rPr>
        <w:t>2.</w:t>
      </w:r>
      <w:r>
        <w:rPr>
          <w:sz w:val="14"/>
          <w:szCs w:val="14"/>
        </w:rPr>
        <w:t xml:space="preserve">         </w:t>
      </w:r>
      <w:r>
        <w:rPr>
          <w:sz w:val="13"/>
          <w:szCs w:val="13"/>
        </w:rPr>
        <w:t>Оконечное абонентское оборудование</w:t>
      </w:r>
      <w:r>
        <w:rPr>
          <w:sz w:val="13"/>
          <w:szCs w:val="13"/>
        </w:rPr>
        <w:t xml:space="preserve"> передано в исправном состоянии и полной комплектации.</w:t>
      </w:r>
    </w:p>
    <w:p w:rsidR="00000000" w:rsidRDefault="00293595">
      <w:pPr>
        <w:pStyle w:val="a7"/>
        <w:tabs>
          <w:tab w:val="num" w:pos="360"/>
        </w:tabs>
        <w:jc w:val="both"/>
        <w:rPr>
          <w:sz w:val="13"/>
          <w:szCs w:val="13"/>
        </w:rPr>
      </w:pPr>
      <w:r>
        <w:rPr>
          <w:sz w:val="13"/>
          <w:szCs w:val="13"/>
        </w:rPr>
        <w:t>3.</w:t>
      </w:r>
      <w:r>
        <w:rPr>
          <w:sz w:val="14"/>
          <w:szCs w:val="14"/>
        </w:rPr>
        <w:t xml:space="preserve">         </w:t>
      </w:r>
      <w:r>
        <w:rPr>
          <w:sz w:val="13"/>
          <w:szCs w:val="13"/>
        </w:rPr>
        <w:t>«Абонент» не имеет каких-либо претензий к «Оператору связи» в отношении вышеуказанного Оборудования, в том числе по внешнему виду, качеству, комплектности и иным параметрам. Работоспособност</w:t>
      </w:r>
      <w:r>
        <w:rPr>
          <w:sz w:val="13"/>
          <w:szCs w:val="13"/>
        </w:rPr>
        <w:t>ь Оборудования проверена.</w:t>
      </w:r>
    </w:p>
    <w:p w:rsidR="00000000" w:rsidRDefault="00293595">
      <w:pPr>
        <w:pStyle w:val="a7"/>
        <w:tabs>
          <w:tab w:val="num" w:pos="360"/>
        </w:tabs>
        <w:jc w:val="both"/>
        <w:rPr>
          <w:sz w:val="13"/>
          <w:szCs w:val="13"/>
        </w:rPr>
      </w:pPr>
      <w:r>
        <w:rPr>
          <w:sz w:val="13"/>
          <w:szCs w:val="13"/>
        </w:rPr>
        <w:t>4.</w:t>
      </w:r>
      <w:r>
        <w:rPr>
          <w:sz w:val="14"/>
          <w:szCs w:val="14"/>
        </w:rPr>
        <w:t xml:space="preserve">         </w:t>
      </w:r>
      <w:r>
        <w:rPr>
          <w:sz w:val="13"/>
          <w:szCs w:val="13"/>
        </w:rPr>
        <w:t>Акт приема-передачи составлен в двух экземплярах, имеющих одинаковую юридическую силу, по одному для каждой из сторон.</w:t>
      </w:r>
    </w:p>
    <w:p w:rsidR="00000000" w:rsidRDefault="00293595">
      <w:pPr>
        <w:jc w:val="both"/>
        <w:rPr>
          <w:sz w:val="13"/>
          <w:szCs w:val="13"/>
        </w:rPr>
      </w:pPr>
    </w:p>
    <w:p w:rsidR="00000000" w:rsidRDefault="00293595">
      <w:pPr>
        <w:jc w:val="both"/>
        <w:rPr>
          <w:sz w:val="13"/>
          <w:szCs w:val="13"/>
        </w:rPr>
      </w:pPr>
    </w:p>
    <w:tbl>
      <w:tblPr>
        <w:tblW w:w="0" w:type="auto"/>
        <w:tblInd w:w="959" w:type="dxa"/>
        <w:tblLook w:val="04A0"/>
      </w:tblPr>
      <w:tblGrid>
        <w:gridCol w:w="1984"/>
        <w:gridCol w:w="2551"/>
        <w:gridCol w:w="1702"/>
        <w:gridCol w:w="3402"/>
      </w:tblGrid>
      <w:tr w:rsidR="00000000">
        <w:tc>
          <w:tcPr>
            <w:tcW w:w="4535" w:type="dxa"/>
            <w:gridSpan w:val="2"/>
            <w:hideMark/>
          </w:tcPr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  <w:lang w:val="en-US"/>
              </w:rPr>
            </w:pPr>
            <w:r>
              <w:rPr>
                <w:bCs/>
                <w:sz w:val="13"/>
                <w:szCs w:val="13"/>
              </w:rPr>
              <w:t>ОПЕРАТОР СВЯЗИ</w:t>
            </w:r>
          </w:p>
        </w:tc>
        <w:tc>
          <w:tcPr>
            <w:tcW w:w="5104" w:type="dxa"/>
            <w:gridSpan w:val="2"/>
            <w:hideMark/>
          </w:tcPr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  <w:lang w:val="en-US"/>
              </w:rPr>
            </w:pPr>
            <w:r>
              <w:rPr>
                <w:bCs/>
                <w:sz w:val="13"/>
                <w:szCs w:val="13"/>
              </w:rPr>
              <w:t>АБОНЕНТ</w:t>
            </w:r>
          </w:p>
        </w:tc>
      </w:tr>
      <w:tr w:rsidR="00000000">
        <w:trPr>
          <w:trHeight w:val="46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  <w:lang w:val="en-US"/>
              </w:rPr>
            </w:pPr>
          </w:p>
        </w:tc>
        <w:tc>
          <w:tcPr>
            <w:tcW w:w="2551" w:type="dxa"/>
          </w:tcPr>
          <w:p w:rsidR="00000000" w:rsidRDefault="00293595">
            <w:pPr>
              <w:pStyle w:val="a7"/>
              <w:jc w:val="center"/>
              <w:rPr>
                <w:sz w:val="13"/>
                <w:szCs w:val="13"/>
                <w:lang w:val="en-US"/>
              </w:rPr>
            </w:pPr>
          </w:p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</w:rPr>
              <w:t>С.Ю. Ромашин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93595">
            <w:pPr>
              <w:pStyle w:val="a7"/>
              <w:jc w:val="center"/>
              <w:rPr>
                <w:b/>
                <w:sz w:val="13"/>
                <w:szCs w:val="13"/>
                <w:lang w:val="en-US"/>
              </w:rPr>
            </w:pPr>
          </w:p>
        </w:tc>
        <w:tc>
          <w:tcPr>
            <w:tcW w:w="3402" w:type="dxa"/>
          </w:tcPr>
          <w:p w:rsidR="00000000" w:rsidRDefault="00293595">
            <w:pPr>
              <w:pStyle w:val="a7"/>
              <w:jc w:val="center"/>
              <w:rPr>
                <w:sz w:val="13"/>
                <w:szCs w:val="13"/>
                <w:lang w:val="en-US"/>
              </w:rPr>
            </w:pPr>
          </w:p>
          <w:p w:rsidR="00000000" w:rsidRDefault="00293595">
            <w:pPr>
              <w:pStyle w:val="a7"/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[FIO]</w:t>
            </w:r>
          </w:p>
        </w:tc>
      </w:tr>
    </w:tbl>
    <w:p w:rsidR="00000000" w:rsidRDefault="00293595">
      <w:pPr>
        <w:jc w:val="both"/>
        <w:rPr>
          <w:sz w:val="13"/>
          <w:szCs w:val="13"/>
        </w:rPr>
      </w:pPr>
    </w:p>
    <w:p w:rsidR="00000000" w:rsidRDefault="00293595">
      <w:pPr>
        <w:jc w:val="both"/>
        <w:rPr>
          <w:sz w:val="13"/>
          <w:szCs w:val="13"/>
        </w:rPr>
      </w:pPr>
    </w:p>
    <w:p w:rsidR="00000000" w:rsidRDefault="00293595">
      <w:pPr>
        <w:pStyle w:val="a7"/>
        <w:rPr>
          <w:sz w:val="13"/>
          <w:szCs w:val="13"/>
        </w:rPr>
      </w:pPr>
    </w:p>
    <w:p w:rsidR="00000000" w:rsidRDefault="00293595">
      <w:pPr>
        <w:rPr>
          <w:sz w:val="13"/>
          <w:szCs w:val="13"/>
          <w:lang w:val="en-US"/>
        </w:rPr>
      </w:pPr>
    </w:p>
    <w:sectPr w:rsidR="00000000">
      <w:pgSz w:w="11906" w:h="16838"/>
      <w:pgMar w:top="426" w:right="566" w:bottom="284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ttachedTemplate r:id="rId1"/>
  <w:defaultTabStop w:val="708"/>
  <w:characterSpacingControl w:val="doNotCompress"/>
  <w:compat/>
  <w:rsids>
    <w:rsidRoot w:val="00293595"/>
    <w:rsid w:val="0029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/>
    </w:rPr>
  </w:style>
  <w:style w:type="paragraph" w:styleId="a7">
    <w:name w:val="Body Text"/>
    <w:basedOn w:val="a"/>
    <w:link w:val="a8"/>
    <w:unhideWhenUsed/>
    <w:rPr>
      <w:sz w:val="24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/>
    </w:rPr>
  </w:style>
  <w:style w:type="paragraph" w:customStyle="1" w:styleId="a9">
    <w:name w:val="Текствзаданномформате"/>
    <w:basedOn w:val="a"/>
    <w:pPr>
      <w:widowControl w:val="0"/>
      <w:suppressAutoHyphens/>
    </w:pPr>
    <w:rPr>
      <w:rFonts w:ascii="Courier New" w:eastAsia="Courier New" w:hAnsi="Courier New" w:cs="Courier New"/>
      <w:kern w:val="2"/>
    </w:rPr>
  </w:style>
  <w:style w:type="paragraph" w:customStyle="1" w:styleId="Nonformat">
    <w:name w:val="Nonformat"/>
    <w:basedOn w:val="a"/>
    <w:pPr>
      <w:widowControl w:val="0"/>
    </w:pPr>
    <w:rPr>
      <w:rFonts w:ascii="Consultant" w:hAnsi="Consultant"/>
      <w:noProof/>
      <w:lang w:eastAsia="en-US"/>
    </w:rPr>
  </w:style>
  <w:style w:type="paragraph" w:customStyle="1" w:styleId="ConsPlusNonformat">
    <w:name w:val="ConsPlusNonformat"/>
    <w:pPr>
      <w:widowControl w:val="0"/>
      <w:adjustRightInd w:val="0"/>
    </w:pPr>
    <w:rPr>
      <w:rFonts w:ascii="Courier New" w:eastAsia="Times New Roman" w:hAnsi="Courier New" w:cs="Courier New"/>
    </w:rPr>
  </w:style>
  <w:style w:type="character" w:customStyle="1" w:styleId="17313">
    <w:name w:val="Заголово&amp;#17313"/>
    <w:aliases w:val="Знак"/>
    <w:basedOn w:val="a0"/>
    <w:link w:val="17319"/>
    <w:locked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paragraph" w:customStyle="1" w:styleId="173131">
    <w:name w:val="Заголово&amp;#173131"/>
    <w:basedOn w:val="a"/>
    <w:link w:val="17313"/>
  </w:style>
  <w:style w:type="character" w:customStyle="1" w:styleId="aa">
    <w:name w:val="ОсновнойтекстЗнак"/>
    <w:basedOn w:val="a0"/>
    <w:link w:val="ab"/>
    <w:locked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paragraph" w:customStyle="1" w:styleId="ab">
    <w:name w:val="Основнойтекст"/>
    <w:basedOn w:val="a"/>
    <w:link w:val="aa"/>
  </w:style>
  <w:style w:type="paragraph" w:customStyle="1" w:styleId="17315">
    <w:name w:val="Заголово&amp;#17315"/>
    <w:basedOn w:val="a"/>
    <w:link w:val="173150"/>
  </w:style>
  <w:style w:type="paragraph" w:customStyle="1" w:styleId="17317">
    <w:name w:val="Заголово&amp;#17317"/>
    <w:basedOn w:val="a"/>
    <w:link w:val="173170"/>
  </w:style>
  <w:style w:type="paragraph" w:customStyle="1" w:styleId="17318">
    <w:name w:val="Заголово&amp;#17318"/>
    <w:basedOn w:val="a"/>
    <w:link w:val="173180"/>
  </w:style>
  <w:style w:type="paragraph" w:customStyle="1" w:styleId="17319">
    <w:name w:val="Заголово&amp;#17319"/>
    <w:basedOn w:val="a"/>
    <w:link w:val="173190"/>
  </w:style>
  <w:style w:type="character" w:customStyle="1" w:styleId="ac">
    <w:name w:val="ВерхнийколонтитулЗнак"/>
    <w:basedOn w:val="a0"/>
    <w:link w:val="ad"/>
    <w:uiPriority w:val="99"/>
    <w:semiHidden/>
    <w:locked/>
    <w:rPr>
      <w:rFonts w:ascii="Times New Roman" w:eastAsia="Times New Roman" w:hAnsi="Times New Roman" w:cs="Times New Roman" w:hint="default"/>
    </w:rPr>
  </w:style>
  <w:style w:type="paragraph" w:customStyle="1" w:styleId="ad">
    <w:name w:val="Верхнийколонтитул"/>
    <w:basedOn w:val="a"/>
    <w:link w:val="ac"/>
  </w:style>
  <w:style w:type="character" w:customStyle="1" w:styleId="ae">
    <w:name w:val="НижнийколонтитулЗнак"/>
    <w:basedOn w:val="a0"/>
    <w:link w:val="af"/>
    <w:uiPriority w:val="99"/>
    <w:semiHidden/>
    <w:locked/>
    <w:rPr>
      <w:rFonts w:ascii="Times New Roman" w:eastAsia="Times New Roman" w:hAnsi="Times New Roman" w:cs="Times New Roman" w:hint="default"/>
    </w:rPr>
  </w:style>
  <w:style w:type="paragraph" w:customStyle="1" w:styleId="af">
    <w:name w:val="Нижнийколонтитул"/>
    <w:basedOn w:val="a"/>
    <w:link w:val="ae"/>
  </w:style>
  <w:style w:type="paragraph" w:customStyle="1" w:styleId="11">
    <w:name w:val="Заголовок1"/>
    <w:basedOn w:val="a"/>
    <w:link w:val="12"/>
  </w:style>
  <w:style w:type="character" w:customStyle="1" w:styleId="12">
    <w:name w:val="Заголовок1 Знак"/>
    <w:basedOn w:val="a0"/>
    <w:link w:val="1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31">
    <w:name w:val="Заголовок3"/>
    <w:basedOn w:val="a"/>
    <w:link w:val="32"/>
  </w:style>
  <w:style w:type="character" w:customStyle="1" w:styleId="32">
    <w:name w:val="Заголовок3 Знак"/>
    <w:basedOn w:val="a0"/>
    <w:link w:val="31"/>
    <w:uiPriority w:val="9"/>
    <w:semiHidden/>
    <w:locked/>
    <w:rPr>
      <w:rFonts w:ascii="Cambria" w:eastAsia="Times New Roman" w:hAnsi="Cambria" w:cs="Times New Roman" w:hint="default"/>
      <w:b/>
      <w:bCs/>
      <w:color w:val="4F81BD"/>
    </w:rPr>
  </w:style>
  <w:style w:type="paragraph" w:customStyle="1" w:styleId="51">
    <w:name w:val="Заголовок5"/>
    <w:basedOn w:val="a"/>
    <w:link w:val="52"/>
  </w:style>
  <w:style w:type="character" w:customStyle="1" w:styleId="52">
    <w:name w:val="Заголовок5 Знак"/>
    <w:basedOn w:val="a0"/>
    <w:link w:val="51"/>
    <w:uiPriority w:val="9"/>
    <w:semiHidden/>
    <w:locked/>
    <w:rPr>
      <w:rFonts w:ascii="Cambria" w:eastAsia="Times New Roman" w:hAnsi="Cambria" w:cs="Times New Roman" w:hint="default"/>
      <w:color w:val="243F60"/>
    </w:rPr>
  </w:style>
  <w:style w:type="paragraph" w:customStyle="1" w:styleId="61">
    <w:name w:val="Заголовок6"/>
    <w:basedOn w:val="a"/>
    <w:link w:val="62"/>
  </w:style>
  <w:style w:type="character" w:customStyle="1" w:styleId="62">
    <w:name w:val="Заголовок6 Знак"/>
    <w:basedOn w:val="a0"/>
    <w:link w:val="61"/>
    <w:uiPriority w:val="9"/>
    <w:semiHidden/>
    <w:locked/>
    <w:rPr>
      <w:rFonts w:ascii="Cambria" w:eastAsia="Times New Roman" w:hAnsi="Cambria" w:cs="Times New Roman" w:hint="default"/>
      <w:i/>
      <w:iCs/>
      <w:color w:val="243F60"/>
    </w:rPr>
  </w:style>
  <w:style w:type="paragraph" w:customStyle="1" w:styleId="71">
    <w:name w:val="Заголовок7"/>
    <w:basedOn w:val="a"/>
    <w:link w:val="72"/>
  </w:style>
  <w:style w:type="character" w:customStyle="1" w:styleId="72">
    <w:name w:val="Заголовок7 Знак"/>
    <w:basedOn w:val="a0"/>
    <w:link w:val="71"/>
    <w:uiPriority w:val="9"/>
    <w:semiHidden/>
    <w:locked/>
    <w:rPr>
      <w:rFonts w:ascii="Cambria" w:eastAsia="Times New Roman" w:hAnsi="Cambria" w:cs="Times New Roman" w:hint="default"/>
      <w:i/>
      <w:iCs/>
      <w:color w:val="404040"/>
    </w:rPr>
  </w:style>
  <w:style w:type="character" w:customStyle="1" w:styleId="173150">
    <w:name w:val="Заголово&amp;#17315"/>
    <w:aliases w:val="Знак"/>
    <w:basedOn w:val="a0"/>
    <w:link w:val="17315"/>
    <w:uiPriority w:val="9"/>
    <w:semiHidden/>
    <w:locked/>
    <w:rPr>
      <w:rFonts w:ascii="Cambria" w:eastAsia="Times New Roman" w:hAnsi="Cambria" w:cs="Times New Roman" w:hint="default"/>
      <w:b/>
      <w:bCs/>
      <w:color w:val="4F81BD"/>
      <w:sz w:val="20"/>
      <w:szCs w:val="20"/>
      <w:lang w:eastAsia="ru-RU"/>
    </w:rPr>
  </w:style>
  <w:style w:type="character" w:customStyle="1" w:styleId="173170">
    <w:name w:val="Заголово&amp;#17317"/>
    <w:aliases w:val="Знак"/>
    <w:basedOn w:val="a0"/>
    <w:link w:val="17317"/>
    <w:uiPriority w:val="9"/>
    <w:semiHidden/>
    <w:locked/>
    <w:rPr>
      <w:rFonts w:ascii="Cambria" w:eastAsia="Times New Roman" w:hAnsi="Cambria" w:cs="Times New Roman" w:hint="default"/>
      <w:color w:val="243F60"/>
      <w:sz w:val="20"/>
      <w:szCs w:val="20"/>
      <w:lang w:eastAsia="ru-RU"/>
    </w:rPr>
  </w:style>
  <w:style w:type="character" w:customStyle="1" w:styleId="173180">
    <w:name w:val="Заголово&amp;#17318"/>
    <w:aliases w:val="Знак"/>
    <w:basedOn w:val="a0"/>
    <w:link w:val="17318"/>
    <w:uiPriority w:val="9"/>
    <w:locked/>
    <w:rPr>
      <w:rFonts w:ascii="Cambria" w:eastAsia="Times New Roman" w:hAnsi="Cambria" w:cs="Times New Roman" w:hint="default"/>
      <w:i/>
      <w:iCs/>
      <w:color w:val="243F60"/>
      <w:sz w:val="20"/>
      <w:szCs w:val="20"/>
      <w:lang w:eastAsia="ru-RU"/>
    </w:rPr>
  </w:style>
  <w:style w:type="character" w:customStyle="1" w:styleId="173190">
    <w:name w:val="Заголово&amp;#17319"/>
    <w:aliases w:val="Знак"/>
    <w:basedOn w:val="a0"/>
    <w:link w:val="17319"/>
    <w:uiPriority w:val="9"/>
    <w:semiHidden/>
    <w:locked/>
    <w:rPr>
      <w:rFonts w:ascii="Cambria" w:eastAsia="Times New Roman" w:hAnsi="Cambria" w:cs="Times New Roman" w:hint="default"/>
      <w:i/>
      <w:iCs/>
      <w:color w:val="404040"/>
      <w:sz w:val="20"/>
      <w:szCs w:val="20"/>
      <w:lang w:eastAsia="ru-RU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</Words>
  <Characters>8276</Characters>
  <Application>Microsoft Office Word</Application>
  <DocSecurity>0</DocSecurity>
  <Lines>68</Lines>
  <Paragraphs>18</Paragraphs>
  <ScaleCrop>false</ScaleCrop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оборудование общий юрлица мелкий шрифт от 17_06_15</dc:title>
  <dc:creator>Elena</dc:creator>
  <cp:lastModifiedBy>natalja</cp:lastModifiedBy>
  <cp:revision>2</cp:revision>
  <cp:lastPrinted>2013-10-17T06:08:00Z</cp:lastPrinted>
  <dcterms:created xsi:type="dcterms:W3CDTF">2018-11-14T11:37:00Z</dcterms:created>
  <dcterms:modified xsi:type="dcterms:W3CDTF">2018-11-14T11:37:00Z</dcterms:modified>
</cp:coreProperties>
</file>